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D54" w14:textId="77777777" w:rsidR="005B17C6" w:rsidRDefault="00D04B8B" w:rsidP="00D04B8B">
      <w:r>
        <w:t xml:space="preserve">De </w:t>
      </w:r>
      <w:r w:rsidR="009F7761">
        <w:t xml:space="preserve">fysiotherapeutische behandeling van de </w:t>
      </w:r>
      <w:r>
        <w:t xml:space="preserve">meeste blessures/klachten worden niet vanuit uw basisverzekering vergoed, maar vanuit de aanvullende verzekering. Het is afhankelijk van </w:t>
      </w:r>
      <w:r w:rsidR="009F7761">
        <w:t>het</w:t>
      </w:r>
      <w:r>
        <w:t xml:space="preserve"> aanvullend pakket</w:t>
      </w:r>
      <w:r w:rsidR="009F7761">
        <w:t>, waarvoor u heeft gekozen,</w:t>
      </w:r>
      <w:r>
        <w:t xml:space="preserve"> hoeveel behandelingen fysiotherapie u vergoed krijgt. U kunt dit terugvinden in uw </w:t>
      </w:r>
      <w:proofErr w:type="spellStart"/>
      <w:r>
        <w:t>polisoverzicht</w:t>
      </w:r>
      <w:proofErr w:type="spellEnd"/>
      <w:r>
        <w:t xml:space="preserve"> of u kunt </w:t>
      </w:r>
      <w:r w:rsidR="009F7761">
        <w:t xml:space="preserve">hierover </w:t>
      </w:r>
      <w:r>
        <w:t xml:space="preserve">contact opnemen met uw </w:t>
      </w:r>
      <w:r w:rsidR="006D49EC">
        <w:t>zorgverzekeraar</w:t>
      </w:r>
      <w:r>
        <w:t>.</w:t>
      </w:r>
      <w:r>
        <w:br/>
      </w:r>
      <w:r>
        <w:br/>
        <w:t>Kinderen onder de 18 jaar krijgen de eerste 9 behandelingen fysiotherapie vergoed vanuit de basisverzekering, met daarna eventueel nog een</w:t>
      </w:r>
      <w:r w:rsidR="009F7761">
        <w:t>s</w:t>
      </w:r>
      <w:r>
        <w:t xml:space="preserve"> extra 9 behandelingen. </w:t>
      </w:r>
      <w:r w:rsidR="000C5448">
        <w:t>Over deze behandelingen betaalt u geen eigen risico. Na deze 18 behandelingen</w:t>
      </w:r>
      <w:r>
        <w:t xml:space="preserve"> vind</w:t>
      </w:r>
      <w:r w:rsidR="00C3148C">
        <w:t>t</w:t>
      </w:r>
      <w:r>
        <w:t xml:space="preserve"> er geen vergoeding meer plaats vanuit de basisverzekering en kunt u gebruik maken van </w:t>
      </w:r>
      <w:r w:rsidR="0008439C">
        <w:t xml:space="preserve">de behandelingen opgenomen in </w:t>
      </w:r>
      <w:r>
        <w:t xml:space="preserve">uw aanvullende verzekering of u dient de nota’s zelf te voldoen. </w:t>
      </w:r>
      <w:r>
        <w:br/>
      </w:r>
      <w:r>
        <w:br/>
      </w:r>
      <w:r w:rsidR="005B17C6">
        <w:t xml:space="preserve">Bepaalde aandoeningen komen voor op een lijst die in het verleden door de overheid is samengesteld. Deze lijst </w:t>
      </w:r>
      <w:r w:rsidR="000C5448">
        <w:t xml:space="preserve">(lijst chronische aandoeningen) </w:t>
      </w:r>
      <w:r w:rsidR="005B17C6">
        <w:t xml:space="preserve">wordt jaarlijks </w:t>
      </w:r>
      <w:r w:rsidR="00207DED">
        <w:t xml:space="preserve">herzien en is te vinden op de sites van de zorgverzekeraars en op </w:t>
      </w:r>
      <w:hyperlink r:id="rId7" w:history="1">
        <w:r w:rsidR="00207DED" w:rsidRPr="00DA7C92">
          <w:rPr>
            <w:rStyle w:val="Hyperlink"/>
          </w:rPr>
          <w:t>www.fysiov</w:t>
        </w:r>
        <w:r w:rsidR="00207DED" w:rsidRPr="00DA7C92">
          <w:rPr>
            <w:rStyle w:val="Hyperlink"/>
          </w:rPr>
          <w:t>e</w:t>
        </w:r>
        <w:r w:rsidR="00207DED" w:rsidRPr="00DA7C92">
          <w:rPr>
            <w:rStyle w:val="Hyperlink"/>
          </w:rPr>
          <w:t>rgoeding.nl</w:t>
        </w:r>
      </w:hyperlink>
      <w:r w:rsidR="000C5448">
        <w:t xml:space="preserve"> (onderdeel van </w:t>
      </w:r>
      <w:hyperlink r:id="rId8" w:history="1">
        <w:r w:rsidR="000C5448" w:rsidRPr="00FA1B1E">
          <w:rPr>
            <w:rStyle w:val="Hyperlink"/>
          </w:rPr>
          <w:t>www.zorgvergoeding.com</w:t>
        </w:r>
      </w:hyperlink>
      <w:r w:rsidR="000C5448">
        <w:t xml:space="preserve"> ).</w:t>
      </w:r>
    </w:p>
    <w:p w14:paraId="35A65311" w14:textId="77777777" w:rsidR="00207DED" w:rsidRDefault="00D04B8B" w:rsidP="00D04B8B">
      <w:proofErr w:type="gramStart"/>
      <w:r>
        <w:t>Indien</w:t>
      </w:r>
      <w:proofErr w:type="gramEnd"/>
      <w:r>
        <w:t xml:space="preserve"> u</w:t>
      </w:r>
      <w:r w:rsidR="009F7761">
        <w:t>w</w:t>
      </w:r>
      <w:r>
        <w:t xml:space="preserve"> klacht</w:t>
      </w:r>
      <w:r w:rsidR="009F7761">
        <w:t xml:space="preserve"> of aandoening</w:t>
      </w:r>
      <w:r>
        <w:t xml:space="preserve"> voorkomt op de</w:t>
      </w:r>
      <w:r w:rsidR="00207DED">
        <w:t>ze</w:t>
      </w:r>
      <w:r>
        <w:t xml:space="preserve"> lijst, dan </w:t>
      </w:r>
      <w:r w:rsidR="00207DED">
        <w:t xml:space="preserve">dienen </w:t>
      </w:r>
      <w:r>
        <w:t xml:space="preserve">de eerste 20 behandelingen vergoed </w:t>
      </w:r>
      <w:r w:rsidR="00207DED">
        <w:t xml:space="preserve">te worden </w:t>
      </w:r>
      <w:r>
        <w:t xml:space="preserve">vanuit uw aanvullende verzekering, </w:t>
      </w:r>
      <w:proofErr w:type="gramStart"/>
      <w:r>
        <w:t>indien</w:t>
      </w:r>
      <w:proofErr w:type="gramEnd"/>
      <w:r>
        <w:t xml:space="preserve"> uw pakket </w:t>
      </w:r>
      <w:r w:rsidR="00207DED">
        <w:t xml:space="preserve">hiervoor groot genoeg is. </w:t>
      </w:r>
      <w:r w:rsidR="0008439C">
        <w:t xml:space="preserve">Is het pakket niet toereikend, </w:t>
      </w:r>
      <w:r w:rsidR="00D56261">
        <w:t xml:space="preserve">dan </w:t>
      </w:r>
      <w:r w:rsidR="0008439C">
        <w:t xml:space="preserve">dient u </w:t>
      </w:r>
      <w:r>
        <w:t xml:space="preserve">deze </w:t>
      </w:r>
      <w:r w:rsidR="00207DED">
        <w:t xml:space="preserve">kosten </w:t>
      </w:r>
      <w:r>
        <w:t xml:space="preserve">zelf te voldoen. </w:t>
      </w:r>
      <w:r w:rsidR="00181F0B">
        <w:t>V</w:t>
      </w:r>
      <w:r>
        <w:t xml:space="preserve">anaf de 21ste behandeling </w:t>
      </w:r>
      <w:r w:rsidR="00181F0B">
        <w:t xml:space="preserve">worden </w:t>
      </w:r>
      <w:r>
        <w:t xml:space="preserve">de </w:t>
      </w:r>
      <w:r w:rsidR="00207DED">
        <w:t>kosten</w:t>
      </w:r>
      <w:r>
        <w:t xml:space="preserve"> vergoed vanuit uw basisver</w:t>
      </w:r>
      <w:r w:rsidR="00207DED">
        <w:t>zekering.</w:t>
      </w:r>
    </w:p>
    <w:p w14:paraId="48CD8BD1" w14:textId="77777777" w:rsidR="00D56261" w:rsidRDefault="00D56261" w:rsidP="00D04B8B"/>
    <w:p w14:paraId="1079A633" w14:textId="5236C98D" w:rsidR="00244DB8" w:rsidRDefault="006D49EC" w:rsidP="00D04B8B">
      <w:r>
        <w:t xml:space="preserve">Sinds </w:t>
      </w:r>
      <w:r w:rsidR="00244DB8">
        <w:t xml:space="preserve">01-01-2018 worden bij </w:t>
      </w:r>
      <w:r>
        <w:t xml:space="preserve">de diagnose </w:t>
      </w:r>
      <w:r w:rsidR="00244DB8">
        <w:t>artrose de eerste 12 behandelingen vergoed vanuit de basisverzekering en vanaf de 13</w:t>
      </w:r>
      <w:r w:rsidR="00244DB8" w:rsidRPr="00244DB8">
        <w:rPr>
          <w:vertAlign w:val="superscript"/>
        </w:rPr>
        <w:t>e</w:t>
      </w:r>
      <w:r w:rsidR="00244DB8">
        <w:t xml:space="preserve"> vanuit de aanvullende verzekering. U betaalt dus over die eerste 12 behandelingen ook eigen risico aan uw verzekeraar</w:t>
      </w:r>
      <w:r w:rsidR="00C81AFF">
        <w:t xml:space="preserve"> (mogelijk heeft uw verzekeraar een uitzonderingsregel. Neem contact met hen op voor meer informatie over dit onderwerp)</w:t>
      </w:r>
      <w:r w:rsidR="00244DB8">
        <w:t>.</w:t>
      </w:r>
    </w:p>
    <w:p w14:paraId="25E99AC4" w14:textId="45D31497" w:rsidR="006F75AD" w:rsidRDefault="00D04B8B" w:rsidP="00D04B8B">
      <w:r>
        <w:br/>
      </w:r>
      <w:r>
        <w:rPr>
          <w:rStyle w:val="Zwaar"/>
        </w:rPr>
        <w:t>Eigen risico</w:t>
      </w:r>
      <w:r>
        <w:t xml:space="preserve"> </w:t>
      </w:r>
      <w:r>
        <w:br/>
        <w:t>Wanneer de fysiotherapie behandelingen worden vergoed vanuit uw basisverzekering</w:t>
      </w:r>
      <w:r w:rsidR="006F75AD">
        <w:t>,</w:t>
      </w:r>
      <w:r>
        <w:t xml:space="preserve"> heeft u te maken met een </w:t>
      </w:r>
      <w:r w:rsidR="006F75AD">
        <w:t xml:space="preserve">wettelijk </w:t>
      </w:r>
      <w:r>
        <w:t>verplicht eigen risico</w:t>
      </w:r>
      <w:r w:rsidR="006F75AD">
        <w:t xml:space="preserve"> van € 3</w:t>
      </w:r>
      <w:r w:rsidR="00181F0B">
        <w:t>8</w:t>
      </w:r>
      <w:r w:rsidR="006F75AD">
        <w:t>5,-</w:t>
      </w:r>
      <w:r w:rsidR="00181F0B">
        <w:t xml:space="preserve"> (voor 20</w:t>
      </w:r>
      <w:r w:rsidR="0013674B">
        <w:t>2</w:t>
      </w:r>
      <w:r w:rsidR="00C81AFF">
        <w:t>6</w:t>
      </w:r>
      <w:r w:rsidR="00181F0B">
        <w:t>)</w:t>
      </w:r>
      <w:r>
        <w:t xml:space="preserve">. Dit </w:t>
      </w:r>
      <w:r w:rsidR="006F75AD">
        <w:t xml:space="preserve">eigen risico </w:t>
      </w:r>
      <w:r>
        <w:t>geld</w:t>
      </w:r>
      <w:r w:rsidR="006F75AD">
        <w:t>t</w:t>
      </w:r>
      <w:r>
        <w:t xml:space="preserve"> </w:t>
      </w:r>
      <w:r w:rsidRPr="00EE138A">
        <w:rPr>
          <w:b/>
        </w:rPr>
        <w:t>niet</w:t>
      </w:r>
      <w:r>
        <w:t xml:space="preserve"> v</w:t>
      </w:r>
      <w:r w:rsidR="006F75AD">
        <w:t>oor uw aanvullende verzekering.</w:t>
      </w:r>
    </w:p>
    <w:p w14:paraId="0DE31970" w14:textId="77777777" w:rsidR="00E46320" w:rsidRDefault="00E46320" w:rsidP="00D04B8B">
      <w:pPr>
        <w:rPr>
          <w:b/>
        </w:rPr>
      </w:pPr>
    </w:p>
    <w:p w14:paraId="5C53950F" w14:textId="77777777" w:rsidR="00D3508A" w:rsidRDefault="00F819C5" w:rsidP="00D04B8B">
      <w:r w:rsidRPr="00AB16CC">
        <w:rPr>
          <w:b/>
        </w:rPr>
        <w:t xml:space="preserve">Let op: </w:t>
      </w:r>
      <w:r>
        <w:t xml:space="preserve">aan het begin van het nieuwe jaar staat de teller weer op nul. </w:t>
      </w:r>
      <w:r w:rsidR="00AB16CC">
        <w:t>Dit betekent dat er een nieuwe termijn voor het eigen risico begint, ook al heeft u in het voorgaande jaar het volledige bedrag betaald. Wanneer u gebruik maakt van zorg die uit de basisverzekering wordt vergoed</w:t>
      </w:r>
      <w:r w:rsidR="00D3508A">
        <w:t>,</w:t>
      </w:r>
      <w:r w:rsidR="00AB16CC">
        <w:t xml:space="preserve"> zoals eventuele fysiotherapiebehandelingen</w:t>
      </w:r>
      <w:r w:rsidR="00D3508A">
        <w:t xml:space="preserve"> (ook als dit doorloopt vanuit het voorgaande jaar)</w:t>
      </w:r>
      <w:r w:rsidR="00AB16CC">
        <w:t xml:space="preserve">, medicijnen of bezoeken aan </w:t>
      </w:r>
      <w:r w:rsidR="000C5448">
        <w:t xml:space="preserve">een </w:t>
      </w:r>
      <w:r w:rsidR="00AB16CC">
        <w:t>specialist, zult u opnieuw eigen risico moeten betalen.</w:t>
      </w:r>
    </w:p>
    <w:p w14:paraId="0D8A4335" w14:textId="77777777" w:rsidR="00AB16CC" w:rsidRDefault="00AB16CC" w:rsidP="00D04B8B"/>
    <w:p w14:paraId="0C410B2B" w14:textId="77777777" w:rsidR="006F75AD" w:rsidRDefault="006F75AD" w:rsidP="00D04B8B">
      <w:r>
        <w:t xml:space="preserve">Uw zorgverzekeraar houdt bij hoeveel van het eigen risico u </w:t>
      </w:r>
      <w:proofErr w:type="gramStart"/>
      <w:r>
        <w:t>reeds</w:t>
      </w:r>
      <w:proofErr w:type="gramEnd"/>
      <w:r>
        <w:t xml:space="preserve"> heeft betaald en welk bedrag er nog open staat. Zij dragen zorg voor de incasso van dit bedrag. U betaalt het eigen risico dus </w:t>
      </w:r>
      <w:r w:rsidRPr="0098081C">
        <w:rPr>
          <w:b/>
        </w:rPr>
        <w:t>niet</w:t>
      </w:r>
      <w:r>
        <w:t xml:space="preserve"> aan de fysiotherapeut, maar aan de zorgverzekeraar.</w:t>
      </w:r>
    </w:p>
    <w:p w14:paraId="36562BF7" w14:textId="77777777" w:rsidR="00D04B8B" w:rsidRDefault="00D04B8B" w:rsidP="00D04B8B">
      <w:r>
        <w:t>Voor meer informatie kunt u contact opnemen met uw zorgverzekeraar.</w:t>
      </w:r>
    </w:p>
    <w:p w14:paraId="22E1772D" w14:textId="77777777" w:rsidR="006B5888" w:rsidRPr="00D04B8B" w:rsidRDefault="006B5888" w:rsidP="00D04B8B"/>
    <w:sectPr w:rsidR="006B5888" w:rsidRPr="00D04B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5E00" w14:textId="77777777" w:rsidR="00676C49" w:rsidRDefault="00676C49">
      <w:r>
        <w:separator/>
      </w:r>
    </w:p>
  </w:endnote>
  <w:endnote w:type="continuationSeparator" w:id="0">
    <w:p w14:paraId="7835622B" w14:textId="77777777" w:rsidR="00676C49" w:rsidRDefault="006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0428" w14:textId="306C3279" w:rsidR="009F5FC6" w:rsidRDefault="00C81AFF" w:rsidP="009F5FC6">
    <w:pPr>
      <w:pStyle w:val="Voettekst"/>
      <w:jc w:val="center"/>
    </w:pPr>
    <w:r>
      <w:rPr>
        <w:noProof/>
      </w:rPr>
      <w:drawing>
        <wp:inline distT="0" distB="0" distL="0" distR="0" wp14:anchorId="41D912FD" wp14:editId="452B1E9D">
          <wp:extent cx="727515" cy="762319"/>
          <wp:effectExtent l="0" t="0" r="0" b="0"/>
          <wp:docPr id="257566350" name="Afbeelding 1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66350" name="Afbeelding 1" descr="Afbeelding met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40" cy="81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3B36" w14:textId="77777777" w:rsidR="00676C49" w:rsidRDefault="00676C49">
      <w:r>
        <w:separator/>
      </w:r>
    </w:p>
  </w:footnote>
  <w:footnote w:type="continuationSeparator" w:id="0">
    <w:p w14:paraId="23B54E96" w14:textId="77777777" w:rsidR="00676C49" w:rsidRDefault="0067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3C58" w14:textId="67D5ECAD" w:rsidR="00831A2E" w:rsidRDefault="007B52EA" w:rsidP="00181F0B">
    <w:pPr>
      <w:pStyle w:val="Koptekst"/>
      <w:tabs>
        <w:tab w:val="left" w:pos="935"/>
        <w:tab w:val="left" w:pos="6545"/>
        <w:tab w:val="left" w:pos="7513"/>
      </w:tabs>
      <w:rPr>
        <w:b/>
        <w:sz w:val="28"/>
        <w:szCs w:val="28"/>
      </w:rPr>
    </w:pPr>
    <w:r>
      <w:rPr>
        <w:b/>
        <w:sz w:val="28"/>
        <w:szCs w:val="28"/>
      </w:rPr>
      <w:t>Bijlage 1.3.10</w:t>
    </w:r>
    <w:r>
      <w:rPr>
        <w:b/>
        <w:sz w:val="28"/>
        <w:szCs w:val="28"/>
      </w:rPr>
      <w:tab/>
    </w:r>
    <w:r w:rsidR="00D04B8B">
      <w:rPr>
        <w:b/>
        <w:sz w:val="28"/>
        <w:szCs w:val="28"/>
      </w:rPr>
      <w:t>Fysiotherapie en het eigen risico</w:t>
    </w:r>
    <w:r w:rsidR="001C1A9D">
      <w:rPr>
        <w:b/>
        <w:sz w:val="28"/>
        <w:szCs w:val="28"/>
      </w:rPr>
      <w:t xml:space="preserve"> </w:t>
    </w:r>
    <w:r w:rsidR="00831A2E">
      <w:rPr>
        <w:b/>
        <w:sz w:val="28"/>
        <w:szCs w:val="28"/>
      </w:rPr>
      <w:tab/>
    </w:r>
    <w:r w:rsidR="00D04B8B">
      <w:rPr>
        <w:b/>
        <w:sz w:val="28"/>
        <w:szCs w:val="28"/>
      </w:rPr>
      <w:tab/>
    </w:r>
    <w:r w:rsidR="00831A2E" w:rsidRPr="00244DB8">
      <w:rPr>
        <w:i/>
        <w:sz w:val="18"/>
        <w:szCs w:val="18"/>
      </w:rPr>
      <w:t>(</w:t>
    </w:r>
    <w:r w:rsidR="00C81AFF">
      <w:rPr>
        <w:i/>
        <w:sz w:val="18"/>
        <w:szCs w:val="18"/>
      </w:rPr>
      <w:t>02 december 2025</w:t>
    </w:r>
    <w:r w:rsidR="00831A2E" w:rsidRPr="00244DB8">
      <w:rPr>
        <w:i/>
        <w:sz w:val="18"/>
        <w:szCs w:val="18"/>
      </w:rPr>
      <w:t>)</w:t>
    </w:r>
  </w:p>
  <w:p w14:paraId="14D1F6EE" w14:textId="5BE04F7D" w:rsidR="009F5FC6" w:rsidRPr="000C5448" w:rsidRDefault="000C5448" w:rsidP="009F5FC6">
    <w:pPr>
      <w:pStyle w:val="Koptekst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  <w:t>Jaar: 202</w:t>
    </w:r>
    <w:r w:rsidR="00C81AFF">
      <w:rPr>
        <w:b/>
        <w:bCs/>
        <w:sz w:val="28"/>
        <w:szCs w:val="28"/>
      </w:rPr>
      <w:t>6</w:t>
    </w:r>
  </w:p>
  <w:p w14:paraId="55FABEC8" w14:textId="77777777" w:rsidR="009F5FC6" w:rsidRDefault="009F5F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C38"/>
    <w:multiLevelType w:val="hybridMultilevel"/>
    <w:tmpl w:val="C090E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115F"/>
    <w:multiLevelType w:val="hybridMultilevel"/>
    <w:tmpl w:val="3794B8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23A7"/>
    <w:multiLevelType w:val="hybridMultilevel"/>
    <w:tmpl w:val="D2A24E9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90365"/>
    <w:multiLevelType w:val="hybridMultilevel"/>
    <w:tmpl w:val="E4645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D2913"/>
    <w:multiLevelType w:val="hybridMultilevel"/>
    <w:tmpl w:val="4D2C0A2E"/>
    <w:lvl w:ilvl="0" w:tplc="5F6078C2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855443">
    <w:abstractNumId w:val="4"/>
  </w:num>
  <w:num w:numId="2" w16cid:durableId="714741987">
    <w:abstractNumId w:val="2"/>
  </w:num>
  <w:num w:numId="3" w16cid:durableId="1957246567">
    <w:abstractNumId w:val="3"/>
  </w:num>
  <w:num w:numId="4" w16cid:durableId="980772390">
    <w:abstractNumId w:val="1"/>
  </w:num>
  <w:num w:numId="5" w16cid:durableId="21472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78"/>
    <w:rsid w:val="00006EB5"/>
    <w:rsid w:val="0008439C"/>
    <w:rsid w:val="000A0EE3"/>
    <w:rsid w:val="000C5448"/>
    <w:rsid w:val="0012604B"/>
    <w:rsid w:val="0013674B"/>
    <w:rsid w:val="00163134"/>
    <w:rsid w:val="00181F0B"/>
    <w:rsid w:val="00190063"/>
    <w:rsid w:val="001C1A9D"/>
    <w:rsid w:val="001C3ECB"/>
    <w:rsid w:val="00207DED"/>
    <w:rsid w:val="002276DC"/>
    <w:rsid w:val="00244DB8"/>
    <w:rsid w:val="00265119"/>
    <w:rsid w:val="003061F7"/>
    <w:rsid w:val="00381CE9"/>
    <w:rsid w:val="003A7FC0"/>
    <w:rsid w:val="003D3B78"/>
    <w:rsid w:val="003E758F"/>
    <w:rsid w:val="00430450"/>
    <w:rsid w:val="0043705B"/>
    <w:rsid w:val="00454C5D"/>
    <w:rsid w:val="004576F7"/>
    <w:rsid w:val="004C186C"/>
    <w:rsid w:val="005B17C6"/>
    <w:rsid w:val="005C6E7D"/>
    <w:rsid w:val="006030B6"/>
    <w:rsid w:val="00621223"/>
    <w:rsid w:val="006725C4"/>
    <w:rsid w:val="006744D1"/>
    <w:rsid w:val="00676C49"/>
    <w:rsid w:val="006B5888"/>
    <w:rsid w:val="006C6D6F"/>
    <w:rsid w:val="006D49EC"/>
    <w:rsid w:val="006E7F65"/>
    <w:rsid w:val="006F73CF"/>
    <w:rsid w:val="006F75AD"/>
    <w:rsid w:val="00760ADA"/>
    <w:rsid w:val="007B52EA"/>
    <w:rsid w:val="007D5D4A"/>
    <w:rsid w:val="00831A2E"/>
    <w:rsid w:val="008402CE"/>
    <w:rsid w:val="008530EC"/>
    <w:rsid w:val="008F6D93"/>
    <w:rsid w:val="00952ED8"/>
    <w:rsid w:val="0098081C"/>
    <w:rsid w:val="009E7C38"/>
    <w:rsid w:val="009F5FC6"/>
    <w:rsid w:val="009F7761"/>
    <w:rsid w:val="00A63E33"/>
    <w:rsid w:val="00A9567B"/>
    <w:rsid w:val="00AB16CC"/>
    <w:rsid w:val="00B34D74"/>
    <w:rsid w:val="00B60E83"/>
    <w:rsid w:val="00C3148C"/>
    <w:rsid w:val="00C81AFF"/>
    <w:rsid w:val="00D04B8B"/>
    <w:rsid w:val="00D3508A"/>
    <w:rsid w:val="00D56261"/>
    <w:rsid w:val="00D63800"/>
    <w:rsid w:val="00DB73FA"/>
    <w:rsid w:val="00DD7CC3"/>
    <w:rsid w:val="00E46320"/>
    <w:rsid w:val="00E8748D"/>
    <w:rsid w:val="00E95710"/>
    <w:rsid w:val="00EE138A"/>
    <w:rsid w:val="00F12719"/>
    <w:rsid w:val="00F5042B"/>
    <w:rsid w:val="00F56EA3"/>
    <w:rsid w:val="00F819C5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792AF"/>
  <w15:chartTrackingRefBased/>
  <w15:docId w15:val="{A316BEFE-DFB0-B24F-8531-2530470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3D3B78"/>
    <w:rPr>
      <w:color w:val="0000FF"/>
      <w:u w:val="single"/>
    </w:rPr>
  </w:style>
  <w:style w:type="paragraph" w:styleId="Koptekst">
    <w:name w:val="header"/>
    <w:basedOn w:val="Standaard"/>
    <w:rsid w:val="009F5FC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F5FC6"/>
    <w:pPr>
      <w:tabs>
        <w:tab w:val="center" w:pos="4536"/>
        <w:tab w:val="right" w:pos="9072"/>
      </w:tabs>
    </w:pPr>
  </w:style>
  <w:style w:type="character" w:styleId="Zwaar">
    <w:name w:val="Strong"/>
    <w:uiPriority w:val="22"/>
    <w:qFormat/>
    <w:rsid w:val="00D04B8B"/>
    <w:rPr>
      <w:b/>
      <w:bCs/>
    </w:rPr>
  </w:style>
  <w:style w:type="character" w:styleId="Onopgelostemelding">
    <w:name w:val="Unresolved Mention"/>
    <w:uiPriority w:val="99"/>
    <w:semiHidden/>
    <w:unhideWhenUsed/>
    <w:rsid w:val="000C5448"/>
    <w:rPr>
      <w:color w:val="605E5C"/>
      <w:shd w:val="clear" w:color="auto" w:fill="E1DFDD"/>
    </w:rPr>
  </w:style>
  <w:style w:type="character" w:styleId="GevolgdeHyperlink">
    <w:name w:val="FollowedHyperlink"/>
    <w:rsid w:val="00D5626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gvergoe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ysiovergoeding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Nieuwe Tarieven</vt:lpstr>
    </vt:vector>
  </TitlesOfParts>
  <Company>PMC Skagerrak</Company>
  <LinksUpToDate>false</LinksUpToDate>
  <CharactersWithSpaces>2925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http://www.zorgvergoeding.com/</vt:lpwstr>
      </vt:variant>
      <vt:variant>
        <vt:lpwstr/>
      </vt:variant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http://www.fysiovergoeding.nl/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Nieuwe Tarieven</dc:title>
  <dc:subject/>
  <dc:creator>user</dc:creator>
  <cp:keywords/>
  <cp:lastModifiedBy>Guido van Leeuwen | DigiOffice</cp:lastModifiedBy>
  <cp:revision>2</cp:revision>
  <cp:lastPrinted>2019-06-07T08:03:00Z</cp:lastPrinted>
  <dcterms:created xsi:type="dcterms:W3CDTF">2025-12-02T10:53:00Z</dcterms:created>
  <dcterms:modified xsi:type="dcterms:W3CDTF">2025-12-02T10:53:00Z</dcterms:modified>
</cp:coreProperties>
</file>